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196016" w:rsidRDefault="00196016" w:rsidP="00EB5B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016">
        <w:rPr>
          <w:rFonts w:ascii="Times New Roman" w:hAnsi="Times New Roman" w:cs="Times New Roman"/>
          <w:b/>
          <w:sz w:val="28"/>
          <w:szCs w:val="28"/>
        </w:rPr>
        <w:t>Услуги Социального фонда – 2024: что ждет</w:t>
      </w:r>
      <w:r>
        <w:rPr>
          <w:rFonts w:ascii="Times New Roman" w:hAnsi="Times New Roman" w:cs="Times New Roman"/>
          <w:b/>
          <w:sz w:val="28"/>
          <w:szCs w:val="28"/>
        </w:rPr>
        <w:t xml:space="preserve"> костромичей</w:t>
      </w:r>
      <w:r w:rsidRPr="00196016">
        <w:rPr>
          <w:rFonts w:ascii="Times New Roman" w:hAnsi="Times New Roman" w:cs="Times New Roman"/>
          <w:b/>
          <w:sz w:val="28"/>
          <w:szCs w:val="28"/>
        </w:rPr>
        <w:t xml:space="preserve"> с нового года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1 января 2024 года костромичей, как и всех жителей России, ждет ряд изменений и нововведений в социальной сфере. Социальный фонд проиндексирует пенсии, а также автоматически пересчитает размеры детских пособий. Со следующего года фонд также перейдет на проактивное оформление пенсий по потере кормильца и надбавок за северный стаж.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Индексация страховых пенсий</w:t>
      </w:r>
    </w:p>
    <w:p w:rsidR="00FB4D3D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1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страховые пенси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неработающих пенсионеров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проиндексированы на 7,5%. Социаль</w:t>
      </w:r>
      <w:r w:rsidR="00FB4D3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фонд беззаявительно провел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перерасчет пенсий с учетом индексации.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коснется</w:t>
      </w:r>
      <w:r w:rsidR="00FB4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почти 145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FB4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неработающих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костромских пенсионеров, получаю</w:t>
      </w:r>
      <w:r w:rsidR="00FB4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 страховые пенсии. Средний размер страховой пенсии по старости после индексации у нас в регионе составит около 22200 рублей. 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Индексация 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удущей пенсии работающих костромичей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выплатами действующим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пенсионерам в январе также 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проиндексированы вновь назначенные пенсионные выплаты работающим россиянам. Это происходит через увеличение на 7,5% стоимости пенсионного коэффициента и фиксированной выплаты, из которых складывается страховая пенсия. Стоимость коэффициента будет повышена со 123,77 рубля до 133,05 рубля. Размер фиксированной выплаты к пенсии увеличится с 7 567,33 рубля до 8 134,88 рубля.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Повышение детских пособий</w:t>
      </w:r>
    </w:p>
    <w:p w:rsid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январе также повышается прожиточный минимум, влияющий на размер многих пособий. Например, единого пособия, которое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Социального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предос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родителям более 52 тысяч детей и свыше 1,5 тысячи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беременных женщин. По действующим правилам, сумма пособия определяется исходя из прожиточного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инимума, установленного в 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регионе на ребенка или трудоспособного взрослого. </w:t>
      </w:r>
      <w:r w:rsidR="0089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размер пособий, начиная с января, будет автоматически пересчитан в соответствии с прожиточным минимумом, установленным в Костромской области на 2024 год  для детей (13933 руб.) и для трудоспособного населения (15497 руб). </w:t>
      </w: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Сохранение пособия по уходу за ребенком при выходе на работу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2024 года родители не будут терять право на пособие по уходу за ребенком до 1,5 лет в случае досрочного выхода из отпуска на работу. Но</w:t>
      </w:r>
      <w:r w:rsidR="0089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 правило действует </w:t>
      </w: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выходе на работу на неполный рабочий день, на работу на дому и на дистанционную работу. Пособие также сохранится у тех, кто в период отпуска по уходу за ребенком трудится у другого работодателя.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этого, с 1 января вступает в силу закон, позволяющий сохранить ежемесячные выплаты по уходу за ребенком-инвалидом родителям и опекунам, вышедшим на работу на условиях неполного рабочего времени. В том числе дистанционно или на дому. Это касается получателей ежемесячных выплат в размере 10 тыс. рублей по уходу за ребенком-инвалидом в возрасте до 18 лет или инвалидом с детства первой группы.</w:t>
      </w: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Рост больничных и декретных выплат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Декретные пособия и выплаты по больничному в 2024 году вырастут почти в 1,5 раза. Так, максимальный размер пособия по временной нетрудоспособности вырастет с 83 до 122 тыс. рублей в месяц. Максимальная сумма пособия по беременности и родам увеличится с 383 тыс. до 565 тыс. рублей. Предельный размер пособия по уходу за ребенком до 1,5 лет для работающих родителей составит 49 тыс. рублей в месяц против нынешни</w:t>
      </w:r>
      <w:r w:rsidR="00896D97">
        <w:rPr>
          <w:rFonts w:ascii="Times New Roman" w:eastAsia="Times New Roman" w:hAnsi="Times New Roman" w:cs="Times New Roman"/>
          <w:sz w:val="24"/>
          <w:szCs w:val="24"/>
          <w:lang w:eastAsia="ru-RU"/>
        </w:rPr>
        <w:t>х 33,2 тыс. рублей.</w:t>
      </w: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Повышение материнского капитала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февраля Социальный фонд проиндексирует на 7,5% материнский капитал. Размер маткапитала на первого ребенка увеличится на 44 тыс. рублей и составит 630 967,72 рубля, на второго ребенка увеличится на 58 тыс. рублей и составит 833 800,37 рубля. Если семья получила материнский капитал и уже потратила часть средств, индексируется только его остаток. Если, например, на сертификате осталось 135 тыс. рублей, то эта сумма будет проиндексирована на 7,5%. Проверить остаток маткапитала можно на портале госуслуг.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Материнский капитал гражданам России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1 января 2024 года право на материнский капитал возникает только у родителей, имеющих российское гражданство на момент появления ребенка, который является гражданином Российской Федерации по рождению.</w:t>
      </w: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Изменение периода назначения ежемесячной выплаты из материнского капитала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новом году будет увеличен период, в течение которого можно обратиться за выплатой из материнского капитала и получить деньги за все время с момента рождения ребенка. Сейчас это возможно в течение первых 3 месяцев с рождения. С 2024 года такая возможность у родителей будет в течение полугода после появления ребенка.</w:t>
      </w:r>
    </w:p>
    <w:p w:rsidR="00196016" w:rsidRPr="00896D97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Материнский капитал на реконструкцию дома блокированной застройки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 смогут осуществить за счет средств материнского капитала реконструкцию дома блокированной застройки, площадь которого может быть увеличена в целях улучшения жилищных условий за счет проводимой разрешенным способом реконструкции. Раньше такое распоряжение не было предусмотрено, поскольку реконструкция дома неизбежно затрагивала жилищные условия не только семьи с материнским капиталом, но и других владельцев дома.</w:t>
      </w:r>
    </w:p>
    <w:p w:rsidR="00196016" w:rsidRPr="007512C1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Материнский капитал на накопительную пенсию отцов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одно нововведение коснется отдельных категорий мужчин, у которых возникло право на получение маткапитала. Речь идет об отцах-одиночках, которые воспитывают детей, либо являются единственными усыновителями. С 1 января 2024 года вступит в силу закон, позволяющий им так же, как и матерям, направлять маткапитал на фор</w:t>
      </w:r>
      <w:r w:rsidR="007512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мирование накопительной пенсии.</w:t>
      </w:r>
    </w:p>
    <w:p w:rsidR="00196016" w:rsidRPr="007512C1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Расширение проактивных услуг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Проактивный формат предполагает, что гражданам не нужно самостоятельно обращаться за назначением выплаты и предоставлять какие-либо документы. Социальный фонд будет сам оформлять меры поддержки на основании данных, которые поступают через систему межведомственного взаимодействия.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Социальный фонд перейдет к оформлению в беззаявительном порядке социальных и страховых пенсий по случаю потери кормильца. Фонд будет назначать выплаты в течение 5 рабочих дней с момента получения сведений о потере кормильца. Данные будут поступать из ЗАГС.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с 2024 года Социальный фонд начнет оформлять в проактивном формате надбавки к страховой пенсии за стаж работы в районах Крайнего Севера. После принятия решения о перерасчете граждане получат соответствующее сообщение на портале госуслуг или по почте в течение трех рабочих дней.</w:t>
      </w:r>
    </w:p>
    <w:p w:rsidR="00196016" w:rsidRPr="007512C1" w:rsidRDefault="007512C1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</w:t>
      </w:r>
      <w:r w:rsidR="00196016"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</w:t>
      </w:r>
      <w:r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назначения</w:t>
      </w:r>
      <w:r w:rsidR="00196016"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пенсии по старости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повышается возраст выхода на пенсию по старости. Для женщин он составит 58 лет, для мужчин – 63 года.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изменятся минимальные требования для получения страховой пенсии: для получения страховой пенсии нужно будет минимум 15 лет стажа и 28,2 пенсионного коэффициента.</w:t>
      </w:r>
    </w:p>
    <w:p w:rsidR="00196016" w:rsidRPr="007512C1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Единая цифровая платформа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нового года Социальный фонд начинает поэтапно запускать единую цифровую платформу, которая будет широко использоваться в социальной сфере для решения различных задач.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0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этой большой системы с января начнет работать Федеральный реестр нуждающихся. Его данные будут помогать с определением граждан, которым необходима поддержка государства, и, таким образом, более адресно предоставлять помощь. Реестр позволит обеспечивать мерами поддержки такие категории населения, как ветераны труда и ветераны боевых действий, многодетные семьи, дети-сироты, студенты и другие.</w:t>
      </w:r>
    </w:p>
    <w:p w:rsidR="00196016" w:rsidRPr="00196016" w:rsidRDefault="00196016" w:rsidP="001960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9DA" w:rsidRPr="00AB3276" w:rsidRDefault="000F6675" w:rsidP="00AB327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Default="006F09DA" w:rsidP="00AB3276">
      <w:pPr>
        <w:spacing w:line="24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p w:rsidR="00AA2997" w:rsidRPr="00AB3276" w:rsidRDefault="00AA2997" w:rsidP="00AB3276">
      <w:pPr>
        <w:spacing w:line="240" w:lineRule="auto"/>
        <w:jc w:val="both"/>
        <w:rPr>
          <w:rFonts w:ascii="Times New Roman" w:hAnsi="Times New Roman"/>
        </w:rPr>
      </w:pPr>
    </w:p>
    <w:sectPr w:rsidR="00AA2997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2D54"/>
    <w:rsid w:val="00040F54"/>
    <w:rsid w:val="000572D8"/>
    <w:rsid w:val="000651D5"/>
    <w:rsid w:val="000A0179"/>
    <w:rsid w:val="000F6675"/>
    <w:rsid w:val="00106708"/>
    <w:rsid w:val="00120C75"/>
    <w:rsid w:val="001220E9"/>
    <w:rsid w:val="00196016"/>
    <w:rsid w:val="001D0190"/>
    <w:rsid w:val="001D2897"/>
    <w:rsid w:val="001D411E"/>
    <w:rsid w:val="001E3056"/>
    <w:rsid w:val="001E526B"/>
    <w:rsid w:val="00203FBE"/>
    <w:rsid w:val="00251C29"/>
    <w:rsid w:val="00256463"/>
    <w:rsid w:val="00267599"/>
    <w:rsid w:val="002736AE"/>
    <w:rsid w:val="002739DF"/>
    <w:rsid w:val="002C47E7"/>
    <w:rsid w:val="002E4727"/>
    <w:rsid w:val="003000CC"/>
    <w:rsid w:val="00364478"/>
    <w:rsid w:val="003E375A"/>
    <w:rsid w:val="00457425"/>
    <w:rsid w:val="004870AF"/>
    <w:rsid w:val="004C0C3D"/>
    <w:rsid w:val="00554213"/>
    <w:rsid w:val="005601D3"/>
    <w:rsid w:val="00561FD5"/>
    <w:rsid w:val="006508AD"/>
    <w:rsid w:val="006F09DA"/>
    <w:rsid w:val="00747D81"/>
    <w:rsid w:val="007512C1"/>
    <w:rsid w:val="00755584"/>
    <w:rsid w:val="00797CBE"/>
    <w:rsid w:val="007B311C"/>
    <w:rsid w:val="007B523B"/>
    <w:rsid w:val="00823B98"/>
    <w:rsid w:val="008317A0"/>
    <w:rsid w:val="008370D5"/>
    <w:rsid w:val="00896D97"/>
    <w:rsid w:val="008B4296"/>
    <w:rsid w:val="008D4FAC"/>
    <w:rsid w:val="00900C9D"/>
    <w:rsid w:val="00920E3D"/>
    <w:rsid w:val="009A096C"/>
    <w:rsid w:val="009D4CF0"/>
    <w:rsid w:val="00A16AE0"/>
    <w:rsid w:val="00A319AC"/>
    <w:rsid w:val="00A41CC1"/>
    <w:rsid w:val="00A456A4"/>
    <w:rsid w:val="00A47576"/>
    <w:rsid w:val="00AA2997"/>
    <w:rsid w:val="00AA619F"/>
    <w:rsid w:val="00AB3276"/>
    <w:rsid w:val="00B03B5E"/>
    <w:rsid w:val="00B20E63"/>
    <w:rsid w:val="00B74D7B"/>
    <w:rsid w:val="00B916F7"/>
    <w:rsid w:val="00B9476A"/>
    <w:rsid w:val="00BC7AD5"/>
    <w:rsid w:val="00BD70F7"/>
    <w:rsid w:val="00BE1121"/>
    <w:rsid w:val="00C90D24"/>
    <w:rsid w:val="00D24CD7"/>
    <w:rsid w:val="00D335E8"/>
    <w:rsid w:val="00D64C8B"/>
    <w:rsid w:val="00DF5EA7"/>
    <w:rsid w:val="00E1612B"/>
    <w:rsid w:val="00E402A4"/>
    <w:rsid w:val="00E42684"/>
    <w:rsid w:val="00E840B9"/>
    <w:rsid w:val="00E846DB"/>
    <w:rsid w:val="00E846E6"/>
    <w:rsid w:val="00EB5B88"/>
    <w:rsid w:val="00F327A1"/>
    <w:rsid w:val="00F37861"/>
    <w:rsid w:val="00F403A6"/>
    <w:rsid w:val="00F9542F"/>
    <w:rsid w:val="00FB4D3D"/>
    <w:rsid w:val="00FB4F8A"/>
    <w:rsid w:val="00FE7D6B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2023-12-29T07:31:00Z</dcterms:created>
  <dcterms:modified xsi:type="dcterms:W3CDTF">2023-12-29T07:31:00Z</dcterms:modified>
</cp:coreProperties>
</file>